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7152" w14:textId="07FA6DC7" w:rsidR="00C43133" w:rsidRPr="00707594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0543E5">
        <w:rPr>
          <w:b/>
          <w:noProof/>
          <w:sz w:val="24"/>
        </w:rPr>
        <w:t>3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501F62">
        <w:rPr>
          <w:b/>
          <w:noProof/>
          <w:sz w:val="24"/>
        </w:rPr>
        <w:tab/>
      </w:r>
      <w:r w:rsidR="00101169" w:rsidRPr="00101169">
        <w:rPr>
          <w:b/>
          <w:noProof/>
          <w:sz w:val="24"/>
        </w:rPr>
        <w:t>R4-22</w:t>
      </w:r>
      <w:r w:rsidR="00A81429">
        <w:rPr>
          <w:b/>
          <w:noProof/>
          <w:sz w:val="24"/>
        </w:rPr>
        <w:t>1003</w:t>
      </w:r>
      <w:r w:rsidR="007645D6">
        <w:rPr>
          <w:b/>
          <w:noProof/>
          <w:sz w:val="24"/>
        </w:rPr>
        <w:t>6</w:t>
      </w:r>
    </w:p>
    <w:p w14:paraId="730545E8" w14:textId="63F4A4DF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0543E5">
        <w:rPr>
          <w:b/>
          <w:noProof/>
          <w:sz w:val="24"/>
        </w:rPr>
        <w:t>9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0543E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20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May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DF6981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13ED7" w:rsidRPr="00D13ED7">
        <w:rPr>
          <w:rFonts w:cs="Arial"/>
          <w:sz w:val="22"/>
          <w:szCs w:val="22"/>
          <w:lang w:val="en-US"/>
        </w:rPr>
        <w:t xml:space="preserve">Initial considerations on SAN conformance testing - </w:t>
      </w:r>
      <w:r w:rsidR="007645D6">
        <w:rPr>
          <w:rFonts w:cs="Arial"/>
          <w:sz w:val="22"/>
          <w:szCs w:val="22"/>
          <w:lang w:val="en-US"/>
        </w:rPr>
        <w:t>radiated</w:t>
      </w:r>
      <w:r w:rsidR="00D13ED7" w:rsidRPr="00D13ED7">
        <w:rPr>
          <w:rFonts w:cs="Arial"/>
          <w:sz w:val="22"/>
          <w:szCs w:val="22"/>
          <w:lang w:val="en-US"/>
        </w:rPr>
        <w:t xml:space="preserve"> requirements</w:t>
      </w:r>
    </w:p>
    <w:p w14:paraId="51BD89B7" w14:textId="5F440208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2847DB">
        <w:rPr>
          <w:rFonts w:cs="Arial"/>
          <w:sz w:val="22"/>
          <w:szCs w:val="22"/>
          <w:lang w:val="en-US"/>
        </w:rPr>
        <w:t>9.12.4.</w:t>
      </w:r>
      <w:r w:rsidR="007645D6">
        <w:rPr>
          <w:rFonts w:cs="Arial"/>
          <w:sz w:val="22"/>
          <w:szCs w:val="22"/>
          <w:lang w:val="en-US"/>
        </w:rPr>
        <w:t>3</w:t>
      </w:r>
    </w:p>
    <w:p w14:paraId="6F590FF6" w14:textId="47A2594F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="00D13ED7">
        <w:rPr>
          <w:rFonts w:cs="Arial"/>
          <w:sz w:val="22"/>
          <w:szCs w:val="22"/>
          <w:lang w:val="en-US"/>
        </w:rPr>
        <w:t>Discussion</w:t>
      </w:r>
    </w:p>
    <w:p w14:paraId="46C65271" w14:textId="736ACDE1" w:rsidR="00A125EA" w:rsidRDefault="00A125EA" w:rsidP="00A817D0">
      <w:pPr>
        <w:pStyle w:val="Heading1"/>
      </w:pPr>
      <w:r w:rsidRPr="00F102E6">
        <w:t>Introduction</w:t>
      </w:r>
    </w:p>
    <w:p w14:paraId="43D57A75" w14:textId="645A264A" w:rsidR="001232A9" w:rsidRPr="00050E06" w:rsidRDefault="004F25E7" w:rsidP="001232A9">
      <w:r>
        <w:t>The core RF requirements for NTN SAN are in TS 38.10</w:t>
      </w:r>
      <w:r w:rsidR="00086FC8">
        <w:t xml:space="preserve">8 and </w:t>
      </w:r>
      <w:r w:rsidR="00070B29">
        <w:t xml:space="preserve">it is time to </w:t>
      </w:r>
      <w:r w:rsidR="00303B25">
        <w:t>reflect on corresponding</w:t>
      </w:r>
      <w:r w:rsidR="001232A9" w:rsidRPr="00050E06">
        <w:t xml:space="preserve"> </w:t>
      </w:r>
      <w:r w:rsidR="005C3C0A">
        <w:t>conformance testing</w:t>
      </w:r>
      <w:r w:rsidR="00303B25">
        <w:t xml:space="preserve"> specifications</w:t>
      </w:r>
      <w:r w:rsidR="00C827C3">
        <w:t>.</w:t>
      </w:r>
      <w:r w:rsidR="00303B25">
        <w:t xml:space="preserve"> In this document we discuss a few </w:t>
      </w:r>
      <w:r w:rsidR="00CE00A2">
        <w:t>a</w:t>
      </w:r>
      <w:r w:rsidR="00115865">
        <w:t>spects</w:t>
      </w:r>
      <w:r w:rsidR="00CE00A2">
        <w:t xml:space="preserve"> related to radiated requirements </w:t>
      </w:r>
      <w:r w:rsidR="00115865">
        <w:t>.</w:t>
      </w:r>
      <w:r w:rsidR="00070B29">
        <w:t xml:space="preserve"> </w:t>
      </w:r>
    </w:p>
    <w:p w14:paraId="6FC7A85A" w14:textId="19E3168F" w:rsidR="00304615" w:rsidRDefault="00DC670C" w:rsidP="00304615">
      <w:pPr>
        <w:pStyle w:val="Heading1"/>
      </w:pPr>
      <w:r w:rsidRPr="00F102E6">
        <w:t>Discussion</w:t>
      </w:r>
    </w:p>
    <w:p w14:paraId="248FC964" w14:textId="0C2178BA" w:rsidR="004A01AC" w:rsidRDefault="00B907BA" w:rsidP="00CD2C02">
      <w:pPr>
        <w:pStyle w:val="Heading2"/>
      </w:pPr>
      <w:r>
        <w:t>Test setup</w:t>
      </w:r>
    </w:p>
    <w:p w14:paraId="7B212BF1" w14:textId="3E2095AD" w:rsidR="00CD2C02" w:rsidRDefault="00B34C95" w:rsidP="00CD2C02">
      <w:r>
        <w:t xml:space="preserve">Under the assumptions of considering NTN RU, </w:t>
      </w:r>
      <w:proofErr w:type="spellStart"/>
      <w:r>
        <w:t>feederlink</w:t>
      </w:r>
      <w:proofErr w:type="spellEnd"/>
      <w:r>
        <w:t xml:space="preserve">, GW and non-NTN </w:t>
      </w:r>
      <w:proofErr w:type="spellStart"/>
      <w:r>
        <w:t>gNB</w:t>
      </w:r>
      <w:proofErr w:type="spellEnd"/>
      <w:r>
        <w:t xml:space="preserve"> a single entity, as proposed in [1]</w:t>
      </w:r>
      <w:r w:rsidR="002B7C63">
        <w:t>, there is a concern about the number of equipment to be present inside the test chamber</w:t>
      </w:r>
      <w:r w:rsidR="00C02798">
        <w:t>, especially if we envision measurement of TRP in reverberation chamber.</w:t>
      </w:r>
      <w:r w:rsidR="00CC584F">
        <w:t xml:space="preserve"> For this </w:t>
      </w:r>
      <w:proofErr w:type="gramStart"/>
      <w:r w:rsidR="00CC584F">
        <w:t>reason</w:t>
      </w:r>
      <w:proofErr w:type="gramEnd"/>
      <w:r w:rsidR="00CC584F">
        <w:t xml:space="preserve"> we might want to agree on a test setup involving only NTN RU presence in the</w:t>
      </w:r>
      <w:r w:rsidR="00D923A5">
        <w:t xml:space="preserve"> test chamber, while the other components </w:t>
      </w:r>
      <w:r w:rsidR="007E2AF9">
        <w:t xml:space="preserve">are outside and </w:t>
      </w:r>
      <w:r w:rsidR="00D923A5">
        <w:t>connected by cable</w:t>
      </w:r>
      <w:r w:rsidR="007E2AF9">
        <w:t xml:space="preserve">. </w:t>
      </w:r>
      <w:r w:rsidR="00884768">
        <w:t xml:space="preserve">This aspect is even more important in case of testing under extreme conditions, where there will be a significant limitation in the size of DUT that is possible to insert in </w:t>
      </w:r>
      <w:proofErr w:type="gramStart"/>
      <w:r w:rsidR="00884768">
        <w:t>temperature controlled</w:t>
      </w:r>
      <w:proofErr w:type="gramEnd"/>
      <w:r w:rsidR="008E5AFD">
        <w:t xml:space="preserve"> enclosures, eventually offering </w:t>
      </w:r>
      <w:r w:rsidR="008E5AFD" w:rsidRPr="000C39F6">
        <w:rPr>
          <w:u w:val="single"/>
        </w:rPr>
        <w:t>vacuum</w:t>
      </w:r>
      <w:r w:rsidR="000C39F6" w:rsidRPr="000C39F6">
        <w:rPr>
          <w:u w:val="single"/>
        </w:rPr>
        <w:t xml:space="preserve"> conditions</w:t>
      </w:r>
      <w:r w:rsidR="000C39F6">
        <w:t xml:space="preserve"> as well</w:t>
      </w:r>
      <w:r w:rsidR="008E5AFD">
        <w:t>.</w:t>
      </w:r>
    </w:p>
    <w:p w14:paraId="56A96176" w14:textId="50CC1091" w:rsidR="00B907BA" w:rsidRDefault="00CD2C02" w:rsidP="00CD2C02">
      <w:pPr>
        <w:pStyle w:val="Heading2"/>
      </w:pPr>
      <w:r>
        <w:t>Measurement uncertainty</w:t>
      </w:r>
    </w:p>
    <w:p w14:paraId="6987ED56" w14:textId="77EDA660" w:rsidR="00CD2C02" w:rsidRPr="00EE5E3C" w:rsidRDefault="00A546DB" w:rsidP="00EE5E3C">
      <w:r>
        <w:rPr>
          <w:szCs w:val="22"/>
          <w:lang w:val="en-US" w:eastAsia="zh-CN"/>
        </w:rPr>
        <w:t xml:space="preserve">Existing measurement uncertainties in </w:t>
      </w:r>
      <w:r>
        <w:rPr>
          <w:rFonts w:hint="eastAsia"/>
          <w:szCs w:val="22"/>
          <w:lang w:val="en-US" w:eastAsia="zh-CN"/>
        </w:rPr>
        <w:t>TS38.141-</w:t>
      </w:r>
      <w:r>
        <w:rPr>
          <w:szCs w:val="22"/>
          <w:lang w:val="en-US" w:eastAsia="zh-CN"/>
        </w:rPr>
        <w:t>2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 xml:space="preserve">(see clause </w:t>
      </w:r>
      <w:r>
        <w:rPr>
          <w:rFonts w:hint="eastAsia"/>
          <w:szCs w:val="22"/>
          <w:lang w:val="en-US" w:eastAsia="sv-SE"/>
        </w:rPr>
        <w:t>4.1.</w:t>
      </w:r>
      <w:r>
        <w:rPr>
          <w:rFonts w:hint="eastAsia"/>
          <w:szCs w:val="22"/>
          <w:lang w:val="en-US" w:eastAsia="zh-CN"/>
        </w:rPr>
        <w:t>2</w:t>
      </w:r>
      <w:r>
        <w:rPr>
          <w:szCs w:val="22"/>
          <w:lang w:val="en-US" w:eastAsia="zh-CN"/>
        </w:rPr>
        <w:t>) are also acceptable for SAN Type 1-</w:t>
      </w:r>
      <w:r w:rsidR="00EE5E3C">
        <w:rPr>
          <w:szCs w:val="22"/>
          <w:lang w:val="en-US" w:eastAsia="zh-CN"/>
        </w:rPr>
        <w:t>O</w:t>
      </w:r>
      <w:r>
        <w:rPr>
          <w:szCs w:val="22"/>
          <w:lang w:val="en-US" w:eastAsia="zh-CN"/>
        </w:rPr>
        <w:t>.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7285DBE" w14:textId="77777777" w:rsidR="005C17E2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EE12B8">
        <w:t xml:space="preserve">SAN Type 1-O </w:t>
      </w:r>
      <w:r w:rsidR="000E5643">
        <w:t>c</w:t>
      </w:r>
      <w:r w:rsidR="00674364">
        <w:t>onformance testing</w:t>
      </w:r>
      <w:r w:rsidR="005C17E2">
        <w:t>.</w:t>
      </w:r>
    </w:p>
    <w:p w14:paraId="09EF2AA1" w14:textId="1830F55B" w:rsidR="00034B6B" w:rsidRDefault="005C17E2" w:rsidP="009F5C86">
      <w:r>
        <w:t xml:space="preserve">Proposal 1: Only NTN RU </w:t>
      </w:r>
      <w:r w:rsidR="00CE795E">
        <w:t xml:space="preserve">to be placed in the testing chamber. </w:t>
      </w:r>
    </w:p>
    <w:p w14:paraId="29417475" w14:textId="734676EA" w:rsidR="005C17E2" w:rsidRDefault="005C17E2" w:rsidP="009F5C86">
      <w:r>
        <w:t>Proposal 2: Adopt the same measurement uncertainties for SAN Type 1-O as for NR BS Type 1-O</w:t>
      </w:r>
    </w:p>
    <w:p w14:paraId="5ECB5E4F" w14:textId="77777777" w:rsidR="00CE795E" w:rsidRDefault="00CE795E" w:rsidP="009F5C86"/>
    <w:p w14:paraId="5FA1884F" w14:textId="26002BB7" w:rsidR="009F132C" w:rsidRDefault="009F132C" w:rsidP="00CE00A2">
      <w:pPr>
        <w:pStyle w:val="Proposal"/>
        <w:numPr>
          <w:ilvl w:val="0"/>
          <w:numId w:val="0"/>
        </w:num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2DFEF717" w14:textId="77777777" w:rsidR="00414A0A" w:rsidRPr="00F102E6" w:rsidRDefault="00414A0A" w:rsidP="00414A0A">
      <w:pPr>
        <w:numPr>
          <w:ilvl w:val="0"/>
          <w:numId w:val="9"/>
        </w:numPr>
      </w:pPr>
      <w:r w:rsidRPr="005C3C0A">
        <w:rPr>
          <w:lang w:eastAsia="ja-JP"/>
        </w:rPr>
        <w:t>R4-2</w:t>
      </w:r>
      <w:r>
        <w:rPr>
          <w:lang w:eastAsia="ja-JP"/>
        </w:rPr>
        <w:t xml:space="preserve">111460 </w:t>
      </w:r>
      <w:r w:rsidRPr="003E7245">
        <w:rPr>
          <w:lang w:eastAsia="ja-JP"/>
        </w:rPr>
        <w:t xml:space="preserve">On the Rx Parameters and Rx Testing Setup for NTN </w:t>
      </w:r>
      <w:proofErr w:type="spellStart"/>
      <w:r w:rsidRPr="003E7245">
        <w:rPr>
          <w:lang w:eastAsia="ja-JP"/>
        </w:rPr>
        <w:t>gNB</w:t>
      </w:r>
      <w:proofErr w:type="spellEnd"/>
      <w:r>
        <w:rPr>
          <w:lang w:eastAsia="ja-JP"/>
        </w:rPr>
        <w:t>, Thales</w:t>
      </w:r>
    </w:p>
    <w:p w14:paraId="4928AE99" w14:textId="301A28E0" w:rsidR="00851C7B" w:rsidRPr="00F102E6" w:rsidRDefault="00851C7B" w:rsidP="00414A0A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461F" w14:textId="77777777" w:rsidR="0063482C" w:rsidRDefault="0063482C">
      <w:r>
        <w:separator/>
      </w:r>
    </w:p>
  </w:endnote>
  <w:endnote w:type="continuationSeparator" w:id="0">
    <w:p w14:paraId="18DD422E" w14:textId="77777777" w:rsidR="0063482C" w:rsidRDefault="0063482C">
      <w:r>
        <w:continuationSeparator/>
      </w:r>
    </w:p>
  </w:endnote>
  <w:endnote w:type="continuationNotice" w:id="1">
    <w:p w14:paraId="78B0930A" w14:textId="77777777" w:rsidR="0063482C" w:rsidRDefault="006348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5659" w14:textId="77777777" w:rsidR="0063482C" w:rsidRDefault="0063482C">
      <w:r>
        <w:separator/>
      </w:r>
    </w:p>
  </w:footnote>
  <w:footnote w:type="continuationSeparator" w:id="0">
    <w:p w14:paraId="0FC865EC" w14:textId="77777777" w:rsidR="0063482C" w:rsidRDefault="0063482C">
      <w:r>
        <w:continuationSeparator/>
      </w:r>
    </w:p>
  </w:footnote>
  <w:footnote w:type="continuationNotice" w:id="1">
    <w:p w14:paraId="537D1ACF" w14:textId="77777777" w:rsidR="0063482C" w:rsidRDefault="006348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45472"/>
    <w:multiLevelType w:val="hybridMultilevel"/>
    <w:tmpl w:val="6338BC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7A37F3"/>
    <w:multiLevelType w:val="hybridMultilevel"/>
    <w:tmpl w:val="D6480C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6"/>
  </w:num>
  <w:num w:numId="4">
    <w:abstractNumId w:val="2"/>
  </w:num>
  <w:num w:numId="5">
    <w:abstractNumId w:val="21"/>
  </w:num>
  <w:num w:numId="6">
    <w:abstractNumId w:val="14"/>
  </w:num>
  <w:num w:numId="7">
    <w:abstractNumId w:val="11"/>
  </w:num>
  <w:num w:numId="8">
    <w:abstractNumId w:val="23"/>
  </w:num>
  <w:num w:numId="9">
    <w:abstractNumId w:val="6"/>
  </w:num>
  <w:num w:numId="10">
    <w:abstractNumId w:val="22"/>
  </w:num>
  <w:num w:numId="11">
    <w:abstractNumId w:val="1"/>
  </w:num>
  <w:num w:numId="12">
    <w:abstractNumId w:val="34"/>
  </w:num>
  <w:num w:numId="13">
    <w:abstractNumId w:val="8"/>
  </w:num>
  <w:num w:numId="14">
    <w:abstractNumId w:val="28"/>
  </w:num>
  <w:num w:numId="15">
    <w:abstractNumId w:val="31"/>
  </w:num>
  <w:num w:numId="16">
    <w:abstractNumId w:val="17"/>
  </w:num>
  <w:num w:numId="17">
    <w:abstractNumId w:val="38"/>
  </w:num>
  <w:num w:numId="18">
    <w:abstractNumId w:val="20"/>
  </w:num>
  <w:num w:numId="19">
    <w:abstractNumId w:val="29"/>
  </w:num>
  <w:num w:numId="20">
    <w:abstractNumId w:val="12"/>
  </w:num>
  <w:num w:numId="21">
    <w:abstractNumId w:val="18"/>
  </w:num>
  <w:num w:numId="22">
    <w:abstractNumId w:val="15"/>
  </w:num>
  <w:num w:numId="23">
    <w:abstractNumId w:val="35"/>
  </w:num>
  <w:num w:numId="24">
    <w:abstractNumId w:val="33"/>
  </w:num>
  <w:num w:numId="25">
    <w:abstractNumId w:val="3"/>
  </w:num>
  <w:num w:numId="26">
    <w:abstractNumId w:val="24"/>
  </w:num>
  <w:num w:numId="27">
    <w:abstractNumId w:val="19"/>
  </w:num>
  <w:num w:numId="28">
    <w:abstractNumId w:val="22"/>
    <w:lvlOverride w:ilvl="0">
      <w:startOverride w:val="1"/>
    </w:lvlOverride>
  </w:num>
  <w:num w:numId="29">
    <w:abstractNumId w:val="26"/>
  </w:num>
  <w:num w:numId="30">
    <w:abstractNumId w:val="27"/>
  </w:num>
  <w:num w:numId="31">
    <w:abstractNumId w:val="7"/>
  </w:num>
  <w:num w:numId="32">
    <w:abstractNumId w:val="37"/>
  </w:num>
  <w:num w:numId="33">
    <w:abstractNumId w:val="32"/>
  </w:num>
  <w:num w:numId="34">
    <w:abstractNumId w:val="26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0"/>
  </w:num>
  <w:num w:numId="38">
    <w:abstractNumId w:val="0"/>
  </w:num>
  <w:num w:numId="39">
    <w:abstractNumId w:val="25"/>
  </w:num>
  <w:num w:numId="40">
    <w:abstractNumId w:val="13"/>
  </w:num>
  <w:num w:numId="41">
    <w:abstractNumId w:val="16"/>
  </w:num>
  <w:num w:numId="42">
    <w:abstractNumId w:val="26"/>
  </w:num>
  <w:num w:numId="43">
    <w:abstractNumId w:val="5"/>
  </w:num>
  <w:num w:numId="4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C2"/>
    <w:rsid w:val="00040CDF"/>
    <w:rsid w:val="0004218E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B29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BCA"/>
    <w:rsid w:val="00086FC8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95B"/>
    <w:rsid w:val="000A05E4"/>
    <w:rsid w:val="000A0AB2"/>
    <w:rsid w:val="000A0C10"/>
    <w:rsid w:val="000A17F1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39F6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3861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65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40FF"/>
    <w:rsid w:val="001241EE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4AAB"/>
    <w:rsid w:val="00185252"/>
    <w:rsid w:val="0018547A"/>
    <w:rsid w:val="00185832"/>
    <w:rsid w:val="00187863"/>
    <w:rsid w:val="001909A3"/>
    <w:rsid w:val="001920CB"/>
    <w:rsid w:val="00193523"/>
    <w:rsid w:val="00193F07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56E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150"/>
    <w:rsid w:val="0022662E"/>
    <w:rsid w:val="00226926"/>
    <w:rsid w:val="00227714"/>
    <w:rsid w:val="0023099F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24D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7B1"/>
    <w:rsid w:val="00276904"/>
    <w:rsid w:val="002773A6"/>
    <w:rsid w:val="00277B2B"/>
    <w:rsid w:val="0028065A"/>
    <w:rsid w:val="002812A1"/>
    <w:rsid w:val="002816FD"/>
    <w:rsid w:val="00281DE1"/>
    <w:rsid w:val="00282274"/>
    <w:rsid w:val="00283597"/>
    <w:rsid w:val="002847DB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C63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2B88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B25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109B0"/>
    <w:rsid w:val="003111B3"/>
    <w:rsid w:val="003115A2"/>
    <w:rsid w:val="00311D2C"/>
    <w:rsid w:val="00313220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0FDC"/>
    <w:rsid w:val="0035164B"/>
    <w:rsid w:val="00351C5F"/>
    <w:rsid w:val="003524C4"/>
    <w:rsid w:val="003534A6"/>
    <w:rsid w:val="003537C6"/>
    <w:rsid w:val="00353B3D"/>
    <w:rsid w:val="00354469"/>
    <w:rsid w:val="00354B0D"/>
    <w:rsid w:val="00356647"/>
    <w:rsid w:val="003566F7"/>
    <w:rsid w:val="003572D1"/>
    <w:rsid w:val="00357305"/>
    <w:rsid w:val="00357F92"/>
    <w:rsid w:val="00360548"/>
    <w:rsid w:val="00362B6A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5C2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86A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4A4"/>
    <w:rsid w:val="003D1CD9"/>
    <w:rsid w:val="003D3111"/>
    <w:rsid w:val="003D3E9C"/>
    <w:rsid w:val="003D3F49"/>
    <w:rsid w:val="003D40D8"/>
    <w:rsid w:val="003D4338"/>
    <w:rsid w:val="003D46B5"/>
    <w:rsid w:val="003D5F0C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A07"/>
    <w:rsid w:val="004017E5"/>
    <w:rsid w:val="00401F92"/>
    <w:rsid w:val="00402635"/>
    <w:rsid w:val="00402705"/>
    <w:rsid w:val="004028A7"/>
    <w:rsid w:val="004042DB"/>
    <w:rsid w:val="00406845"/>
    <w:rsid w:val="00410CAC"/>
    <w:rsid w:val="00412841"/>
    <w:rsid w:val="00413507"/>
    <w:rsid w:val="00413B22"/>
    <w:rsid w:val="00413D57"/>
    <w:rsid w:val="004149FF"/>
    <w:rsid w:val="00414A0A"/>
    <w:rsid w:val="00414D87"/>
    <w:rsid w:val="0041530E"/>
    <w:rsid w:val="00415C92"/>
    <w:rsid w:val="00420892"/>
    <w:rsid w:val="0042103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C20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0D5"/>
    <w:rsid w:val="00483EC7"/>
    <w:rsid w:val="00484284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A01AC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5E7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740C"/>
    <w:rsid w:val="005315C3"/>
    <w:rsid w:val="005316F6"/>
    <w:rsid w:val="005327B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7E2"/>
    <w:rsid w:val="005C1FBE"/>
    <w:rsid w:val="005C2636"/>
    <w:rsid w:val="005C3C0A"/>
    <w:rsid w:val="005C482B"/>
    <w:rsid w:val="005C50B9"/>
    <w:rsid w:val="005C5D27"/>
    <w:rsid w:val="005C6567"/>
    <w:rsid w:val="005C65EE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482C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A0E"/>
    <w:rsid w:val="00671B62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61A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121"/>
    <w:rsid w:val="006C6BCA"/>
    <w:rsid w:val="006C708A"/>
    <w:rsid w:val="006C78D1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32"/>
    <w:rsid w:val="006E7568"/>
    <w:rsid w:val="006F032C"/>
    <w:rsid w:val="006F0964"/>
    <w:rsid w:val="006F1256"/>
    <w:rsid w:val="006F1FA8"/>
    <w:rsid w:val="006F2216"/>
    <w:rsid w:val="006F3C5F"/>
    <w:rsid w:val="006F3E79"/>
    <w:rsid w:val="006F4A37"/>
    <w:rsid w:val="006F5472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254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03B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45D6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207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AF9"/>
    <w:rsid w:val="007E2B8D"/>
    <w:rsid w:val="007E3890"/>
    <w:rsid w:val="007E417B"/>
    <w:rsid w:val="007E4475"/>
    <w:rsid w:val="007E49F3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3972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D53"/>
    <w:rsid w:val="0084270C"/>
    <w:rsid w:val="00843ADC"/>
    <w:rsid w:val="00844049"/>
    <w:rsid w:val="008452AC"/>
    <w:rsid w:val="008460C2"/>
    <w:rsid w:val="008461E7"/>
    <w:rsid w:val="008463C2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768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F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633F"/>
    <w:rsid w:val="008F7813"/>
    <w:rsid w:val="00900471"/>
    <w:rsid w:val="009008BA"/>
    <w:rsid w:val="00900C64"/>
    <w:rsid w:val="00900CC3"/>
    <w:rsid w:val="00900E75"/>
    <w:rsid w:val="00901511"/>
    <w:rsid w:val="00901ED8"/>
    <w:rsid w:val="00901F3A"/>
    <w:rsid w:val="009039B7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576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814"/>
    <w:rsid w:val="00992C0C"/>
    <w:rsid w:val="009931F4"/>
    <w:rsid w:val="0099429F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81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12E"/>
    <w:rsid w:val="009E63A7"/>
    <w:rsid w:val="009E6864"/>
    <w:rsid w:val="009E7F67"/>
    <w:rsid w:val="009F132C"/>
    <w:rsid w:val="009F154A"/>
    <w:rsid w:val="009F27E3"/>
    <w:rsid w:val="009F286A"/>
    <w:rsid w:val="009F310E"/>
    <w:rsid w:val="009F4FB6"/>
    <w:rsid w:val="009F52C9"/>
    <w:rsid w:val="009F5A78"/>
    <w:rsid w:val="009F5B70"/>
    <w:rsid w:val="009F5BD6"/>
    <w:rsid w:val="009F5C86"/>
    <w:rsid w:val="009F5F6C"/>
    <w:rsid w:val="009F721C"/>
    <w:rsid w:val="009F7379"/>
    <w:rsid w:val="009F7D41"/>
    <w:rsid w:val="00A010FF"/>
    <w:rsid w:val="00A0164E"/>
    <w:rsid w:val="00A01855"/>
    <w:rsid w:val="00A01B32"/>
    <w:rsid w:val="00A020D0"/>
    <w:rsid w:val="00A02660"/>
    <w:rsid w:val="00A02783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BEF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6DB"/>
    <w:rsid w:val="00A54A14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429"/>
    <w:rsid w:val="00A817D0"/>
    <w:rsid w:val="00A8316F"/>
    <w:rsid w:val="00A83B12"/>
    <w:rsid w:val="00A83CB3"/>
    <w:rsid w:val="00A8483D"/>
    <w:rsid w:val="00A84AE9"/>
    <w:rsid w:val="00A85975"/>
    <w:rsid w:val="00A863AA"/>
    <w:rsid w:val="00A87911"/>
    <w:rsid w:val="00A879EC"/>
    <w:rsid w:val="00A87DB2"/>
    <w:rsid w:val="00A90E19"/>
    <w:rsid w:val="00A917BC"/>
    <w:rsid w:val="00A91918"/>
    <w:rsid w:val="00A91BCE"/>
    <w:rsid w:val="00A9263E"/>
    <w:rsid w:val="00A92932"/>
    <w:rsid w:val="00A92C85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C77FE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833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4C95"/>
    <w:rsid w:val="00B34D35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F45"/>
    <w:rsid w:val="00B50BCC"/>
    <w:rsid w:val="00B50CBD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2FE3"/>
    <w:rsid w:val="00B8372E"/>
    <w:rsid w:val="00B840C5"/>
    <w:rsid w:val="00B85A17"/>
    <w:rsid w:val="00B85CAA"/>
    <w:rsid w:val="00B870BD"/>
    <w:rsid w:val="00B907BA"/>
    <w:rsid w:val="00B908A8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B09"/>
    <w:rsid w:val="00BB72E7"/>
    <w:rsid w:val="00BB7445"/>
    <w:rsid w:val="00BC3516"/>
    <w:rsid w:val="00BC3523"/>
    <w:rsid w:val="00BC5544"/>
    <w:rsid w:val="00BC5E0D"/>
    <w:rsid w:val="00BC612A"/>
    <w:rsid w:val="00BC6243"/>
    <w:rsid w:val="00BC6567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1A27"/>
    <w:rsid w:val="00BE2320"/>
    <w:rsid w:val="00BE2A08"/>
    <w:rsid w:val="00BE4BC9"/>
    <w:rsid w:val="00BE604E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798"/>
    <w:rsid w:val="00C02B33"/>
    <w:rsid w:val="00C036BC"/>
    <w:rsid w:val="00C03731"/>
    <w:rsid w:val="00C03E0B"/>
    <w:rsid w:val="00C04CCF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391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4619"/>
    <w:rsid w:val="00CA5028"/>
    <w:rsid w:val="00CA6623"/>
    <w:rsid w:val="00CA755E"/>
    <w:rsid w:val="00CA79B2"/>
    <w:rsid w:val="00CB0372"/>
    <w:rsid w:val="00CB08C1"/>
    <w:rsid w:val="00CB0B93"/>
    <w:rsid w:val="00CB0C24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584F"/>
    <w:rsid w:val="00CC62E5"/>
    <w:rsid w:val="00CC70E0"/>
    <w:rsid w:val="00CC70F4"/>
    <w:rsid w:val="00CC73F5"/>
    <w:rsid w:val="00CD0455"/>
    <w:rsid w:val="00CD1162"/>
    <w:rsid w:val="00CD1E58"/>
    <w:rsid w:val="00CD2C02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A2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941"/>
    <w:rsid w:val="00CE5BBA"/>
    <w:rsid w:val="00CE5EA3"/>
    <w:rsid w:val="00CE795E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3ED7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BD6"/>
    <w:rsid w:val="00D67E2D"/>
    <w:rsid w:val="00D71153"/>
    <w:rsid w:val="00D71EA0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3A5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62AA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49BA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B0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0B25"/>
    <w:rsid w:val="00E414B2"/>
    <w:rsid w:val="00E41E53"/>
    <w:rsid w:val="00E43ACA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3DD2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68F7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D1B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E09FA"/>
    <w:rsid w:val="00EE0C04"/>
    <w:rsid w:val="00EE0D89"/>
    <w:rsid w:val="00EE0E62"/>
    <w:rsid w:val="00EE12B8"/>
    <w:rsid w:val="00EE12B9"/>
    <w:rsid w:val="00EE1762"/>
    <w:rsid w:val="00EE1AC1"/>
    <w:rsid w:val="00EE236E"/>
    <w:rsid w:val="00EE2CF1"/>
    <w:rsid w:val="00EE32C0"/>
    <w:rsid w:val="00EE3501"/>
    <w:rsid w:val="00EE39E9"/>
    <w:rsid w:val="00EE5E3C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B9"/>
    <w:rsid w:val="00F578CF"/>
    <w:rsid w:val="00F57DC6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B21"/>
    <w:rsid w:val="00F71C88"/>
    <w:rsid w:val="00F7375F"/>
    <w:rsid w:val="00F73DB7"/>
    <w:rsid w:val="00F758E4"/>
    <w:rsid w:val="00F75A15"/>
    <w:rsid w:val="00F75AF5"/>
    <w:rsid w:val="00F75BFB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D1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299E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9b239327-9e80-40e4-b1b7-4394fed77a3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2f282d3b-eb4a-4b09-b61f-b9593442e286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B210E0-9865-4134-8187-C343C3D03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15</TotalTime>
  <Pages>1</Pages>
  <Words>269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Aurelian Bria</cp:lastModifiedBy>
  <cp:revision>21</cp:revision>
  <cp:lastPrinted>2021-10-12T01:12:00Z</cp:lastPrinted>
  <dcterms:created xsi:type="dcterms:W3CDTF">2022-04-25T19:48:00Z</dcterms:created>
  <dcterms:modified xsi:type="dcterms:W3CDTF">2022-04-25T21:59:00Z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